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77777777"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«Číslo_rozhodnutí_pro_rok_2021»</w:t>
      </w:r>
      <w:r w:rsidRPr="002B4D31">
        <w:rPr>
          <w:rFonts w:ascii="Georgia" w:hAnsi="Georgia"/>
          <w:b/>
          <w:bCs/>
          <w:sz w:val="28"/>
          <w:szCs w:val="28"/>
        </w:rPr>
        <w:fldChar w:fldCharType="end"/>
      </w:r>
    </w:p>
    <w:p w14:paraId="617AD6C3" w14:textId="77777777"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XXXX/ČRA-2021</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2021</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0A510785" w14:textId="77777777" w:rsidR="00E87A59" w:rsidRPr="002B4D31" w:rsidRDefault="00E87A59" w:rsidP="00E87A59">
      <w:pPr>
        <w:jc w:val="center"/>
        <w:rPr>
          <w:rFonts w:ascii="Georgia" w:eastAsia="Georgia" w:hAnsi="Georgia" w:cs="Georgia"/>
          <w:sz w:val="21"/>
          <w:szCs w:val="21"/>
        </w:rPr>
      </w:pPr>
      <w:r w:rsidRPr="002B4D31">
        <w:rPr>
          <w:rFonts w:ascii="Georgia" w:eastAsia="Georgia" w:hAnsi="Georgia" w:cs="Georgia"/>
          <w:sz w:val="20"/>
          <w:szCs w:val="20"/>
        </w:rPr>
        <w:t xml:space="preserve">dle usnesení vlády č. 681/2020 ze dne 22. června 2020 o Hlavních oblastech státní dotační politiky vůči nestátním neziskovým organizacím na podporu veřejně prospěšných činností pro rok 2020 </w:t>
      </w:r>
      <w:r w:rsidRPr="002B4D31">
        <w:br/>
      </w:r>
      <w:r w:rsidRPr="002B4D31">
        <w:rPr>
          <w:rFonts w:ascii="Georgia" w:eastAsia="Georgia" w:hAnsi="Georgia" w:cs="Georgia"/>
          <w:sz w:val="20"/>
          <w:szCs w:val="20"/>
        </w:rPr>
        <w:t>a dle usnesení vlády č. 618/2020 ze dne 8. června 2020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77777777" w:rsidR="00E87A59" w:rsidRPr="002B4D31" w:rsidRDefault="00E87A59" w:rsidP="00E87A59">
            <w:pPr>
              <w:rPr>
                <w:rFonts w:ascii="Georgia" w:hAnsi="Georgia"/>
                <w:sz w:val="21"/>
                <w:szCs w:val="21"/>
              </w:rPr>
            </w:pPr>
            <w:r w:rsidRPr="002B4D31">
              <w:rPr>
                <w:rFonts w:ascii="Georgia" w:hAnsi="Georgia"/>
                <w:sz w:val="21"/>
                <w:szCs w:val="21"/>
              </w:rPr>
              <w:t>Mgr. Jan Slíva,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796FFA4C" w:rsidR="00E87A59" w:rsidRPr="005C6E47" w:rsidRDefault="00E87A59" w:rsidP="00E87A59">
            <w:pPr>
              <w:spacing w:before="120"/>
              <w:ind w:left="180" w:right="284"/>
              <w:rPr>
                <w:rFonts w:ascii="Georgia" w:hAnsi="Georgia"/>
                <w:sz w:val="21"/>
                <w:szCs w:val="21"/>
              </w:rPr>
            </w:pPr>
            <w:r w:rsidRPr="005C6E47">
              <w:rPr>
                <w:rFonts w:ascii="Georgia" w:eastAsia="MS Mincho" w:hAnsi="Georgia"/>
                <w:sz w:val="21"/>
                <w:szCs w:val="21"/>
              </w:rPr>
              <w:t>Realizace projektu „</w:t>
            </w:r>
            <w:r w:rsidRPr="005C6E47">
              <w:rPr>
                <w:rFonts w:ascii="Georgia" w:eastAsia="MS Mincho" w:hAnsi="Georgia"/>
                <w:sz w:val="21"/>
                <w:szCs w:val="21"/>
              </w:rPr>
              <w:fldChar w:fldCharType="begin"/>
            </w:r>
            <w:r w:rsidRPr="005C6E47">
              <w:rPr>
                <w:rFonts w:ascii="Georgia" w:eastAsia="MS Mincho" w:hAnsi="Georgia"/>
                <w:sz w:val="21"/>
                <w:szCs w:val="21"/>
              </w:rPr>
              <w:instrText xml:space="preserve"> MERGEFIELD Název_projektu </w:instrText>
            </w:r>
            <w:r w:rsidRPr="005C6E47">
              <w:rPr>
                <w:rFonts w:ascii="Georgia" w:eastAsia="MS Mincho" w:hAnsi="Georgia"/>
                <w:sz w:val="21"/>
                <w:szCs w:val="21"/>
              </w:rPr>
              <w:fldChar w:fldCharType="separate"/>
            </w:r>
            <w:r w:rsidRPr="005C6E47">
              <w:rPr>
                <w:rFonts w:ascii="Georgia" w:eastAsia="MS Mincho" w:hAnsi="Georgia"/>
                <w:noProof/>
                <w:sz w:val="21"/>
                <w:szCs w:val="21"/>
              </w:rPr>
              <w:t>«</w:t>
            </w:r>
            <w:proofErr w:type="spellStart"/>
            <w:r w:rsidRPr="005C6E47">
              <w:rPr>
                <w:rFonts w:ascii="Georgia" w:eastAsia="MS Mincho" w:hAnsi="Georgia"/>
                <w:noProof/>
                <w:sz w:val="21"/>
                <w:szCs w:val="21"/>
              </w:rPr>
              <w:t>Název_projektu</w:t>
            </w:r>
            <w:proofErr w:type="spellEnd"/>
            <w:r w:rsidRPr="005C6E47">
              <w:rPr>
                <w:rFonts w:ascii="Georgia" w:eastAsia="MS Mincho" w:hAnsi="Georgia"/>
                <w:noProof/>
                <w:sz w:val="21"/>
                <w:szCs w:val="21"/>
              </w:rPr>
              <w:t>»</w:t>
            </w:r>
            <w:r w:rsidRPr="005C6E47">
              <w:rPr>
                <w:rFonts w:ascii="Georgia" w:eastAsia="MS Mincho" w:hAnsi="Georgia"/>
                <w:sz w:val="21"/>
                <w:szCs w:val="21"/>
              </w:rPr>
              <w:fldChar w:fldCharType="end"/>
            </w:r>
            <w:r w:rsidRPr="005C6E47">
              <w:rPr>
                <w:rFonts w:ascii="Georgia" w:eastAsia="MS Mincho" w:hAnsi="Georgia"/>
                <w:sz w:val="21"/>
                <w:szCs w:val="21"/>
              </w:rPr>
              <w:t>“ v</w:t>
            </w:r>
            <w:r w:rsidRPr="005C6E47">
              <w:rPr>
                <w:rFonts w:ascii="Georgia" w:hAnsi="Georgia"/>
                <w:color w:val="000000" w:themeColor="text1"/>
                <w:sz w:val="21"/>
                <w:szCs w:val="21"/>
              </w:rPr>
              <w:t xml:space="preserve"> roce 2021 v souladu s Tabulkou výstupů a aktivit projektu v roce 2021 (příloha č. 1 tohoto Rozhodnutí) a </w:t>
            </w:r>
            <w:r w:rsidRPr="005C6E47">
              <w:rPr>
                <w:rFonts w:ascii="Georgia" w:hAnsi="Georgia"/>
                <w:sz w:val="21"/>
                <w:szCs w:val="21"/>
              </w:rPr>
              <w:t>Strukturovaným rozpočtem projektu (</w:t>
            </w:r>
            <w:r w:rsidR="00813E10" w:rsidRPr="005C6E47">
              <w:rPr>
                <w:rFonts w:ascii="Georgia" w:hAnsi="Georgia"/>
                <w:sz w:val="21"/>
                <w:szCs w:val="21"/>
              </w:rPr>
              <w:t>zahrnuje</w:t>
            </w:r>
            <w:r w:rsidRPr="005C6E47">
              <w:rPr>
                <w:rFonts w:ascii="Georgia" w:hAnsi="Georgia"/>
                <w:sz w:val="21"/>
                <w:szCs w:val="21"/>
              </w:rPr>
              <w:t xml:space="preserve"> rozpoč</w:t>
            </w:r>
            <w:r w:rsidR="00813E10" w:rsidRPr="005C6E47">
              <w:rPr>
                <w:rFonts w:ascii="Georgia" w:hAnsi="Georgia"/>
                <w:sz w:val="21"/>
                <w:szCs w:val="21"/>
              </w:rPr>
              <w:t>et</w:t>
            </w:r>
            <w:r w:rsidRPr="005C6E47">
              <w:rPr>
                <w:rFonts w:ascii="Georgia" w:hAnsi="Georgia"/>
                <w:sz w:val="21"/>
                <w:szCs w:val="21"/>
              </w:rPr>
              <w:t xml:space="preserve"> aktivit) pro rok 2021 (příloha č. 2 tohoto Rozhodnutí).</w:t>
            </w:r>
          </w:p>
          <w:p w14:paraId="1BA0D980" w14:textId="77777777" w:rsidR="00E87A59" w:rsidRPr="002B4D31" w:rsidRDefault="00E87A59" w:rsidP="00E87A59">
            <w:pPr>
              <w:pStyle w:val="Zkladntext2"/>
              <w:spacing w:before="120"/>
              <w:ind w:left="180" w:right="284"/>
              <w:rPr>
                <w:rFonts w:ascii="Georgia" w:hAnsi="Georgia"/>
                <w:sz w:val="21"/>
                <w:szCs w:val="21"/>
              </w:rPr>
            </w:pPr>
            <w:r w:rsidRPr="005C6E47">
              <w:rPr>
                <w:rFonts w:ascii="Georgia" w:hAnsi="Georgia"/>
                <w:sz w:val="21"/>
                <w:szCs w:val="21"/>
              </w:rPr>
              <w:t>Lhůta, v níž má být stanoveného účelu dotace dosaženo:</w:t>
            </w:r>
            <w:r w:rsidRPr="005C6E47">
              <w:rPr>
                <w:rFonts w:ascii="Georgia" w:hAnsi="Georgia"/>
                <w:color w:val="auto"/>
                <w:sz w:val="21"/>
                <w:szCs w:val="21"/>
              </w:rPr>
              <w:t xml:space="preserve"> do 31. 12. 2021</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77777777"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2021: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«náklady_celkové_po_úpravě_2021»</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77777777"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 xml:space="preserve">Celková výše poskytnuté dotace v roce 2021: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77777777"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 xml:space="preserve">Podíl poskytnuté dotace na celkových nákladech projektu v roce 2021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3710DB9C" w14:textId="643B8C03" w:rsidR="00E87A59" w:rsidRPr="005C6E47" w:rsidRDefault="00E87A59" w:rsidP="00E87A59">
            <w:pPr>
              <w:pStyle w:val="Prosttext"/>
              <w:spacing w:line="259" w:lineRule="auto"/>
              <w:jc w:val="both"/>
              <w:rPr>
                <w:rFonts w:ascii="Georgia" w:hAnsi="Georgia"/>
                <w:b/>
                <w:bCs/>
                <w:sz w:val="21"/>
                <w:szCs w:val="21"/>
              </w:rPr>
            </w:pPr>
            <w:r w:rsidRPr="005C6E47">
              <w:rPr>
                <w:rFonts w:ascii="Georgia" w:hAnsi="Georgia"/>
                <w:b/>
                <w:bCs/>
                <w:noProof/>
                <w:color w:val="000000" w:themeColor="text1"/>
                <w:sz w:val="21"/>
                <w:szCs w:val="21"/>
              </w:rPr>
              <w:t>Dotace</w:t>
            </w:r>
            <w:r w:rsidRPr="005C6E47">
              <w:rPr>
                <w:rFonts w:ascii="Georgia" w:hAnsi="Georgia"/>
                <w:b/>
                <w:bCs/>
                <w:sz w:val="21"/>
                <w:szCs w:val="21"/>
              </w:rPr>
              <w:t xml:space="preserve"> </w:t>
            </w:r>
            <w:proofErr w:type="spellStart"/>
            <w:r w:rsidRPr="005C6E47">
              <w:rPr>
                <w:rFonts w:ascii="Georgia" w:hAnsi="Georgia"/>
                <w:b/>
                <w:bCs/>
                <w:sz w:val="21"/>
                <w:szCs w:val="21"/>
              </w:rPr>
              <w:t>bude</w:t>
            </w:r>
            <w:proofErr w:type="spellEnd"/>
            <w:r w:rsidRPr="005C6E47">
              <w:rPr>
                <w:rFonts w:ascii="Georgia" w:hAnsi="Georgia"/>
                <w:b/>
                <w:bCs/>
                <w:sz w:val="21"/>
                <w:szCs w:val="21"/>
              </w:rPr>
              <w:t xml:space="preserve"> </w:t>
            </w:r>
            <w:proofErr w:type="spellStart"/>
            <w:r w:rsidRPr="005C6E47">
              <w:rPr>
                <w:rFonts w:ascii="Georgia" w:hAnsi="Georgia"/>
                <w:b/>
                <w:bCs/>
                <w:sz w:val="21"/>
                <w:szCs w:val="21"/>
              </w:rPr>
              <w:t>vyplacena</w:t>
            </w:r>
            <w:proofErr w:type="spellEnd"/>
            <w:r w:rsidRPr="005C6E47">
              <w:rPr>
                <w:rFonts w:ascii="Georgia" w:hAnsi="Georgia"/>
                <w:b/>
                <w:bCs/>
                <w:sz w:val="21"/>
                <w:szCs w:val="21"/>
              </w:rPr>
              <w:t xml:space="preserve"> </w:t>
            </w:r>
            <w:proofErr w:type="spellStart"/>
            <w:r w:rsidRPr="005C6E47">
              <w:rPr>
                <w:rFonts w:ascii="Georgia" w:hAnsi="Georgia"/>
                <w:b/>
                <w:bCs/>
                <w:sz w:val="21"/>
                <w:szCs w:val="21"/>
              </w:rPr>
              <w:t>příjemci</w:t>
            </w:r>
            <w:proofErr w:type="spellEnd"/>
            <w:r w:rsidRPr="005C6E47">
              <w:rPr>
                <w:rFonts w:ascii="Georgia" w:hAnsi="Georgia"/>
                <w:b/>
                <w:bCs/>
                <w:sz w:val="21"/>
                <w:szCs w:val="21"/>
              </w:rPr>
              <w:t xml:space="preserve"> </w:t>
            </w:r>
            <w:proofErr w:type="spellStart"/>
            <w:r w:rsidRPr="005C6E47">
              <w:rPr>
                <w:rFonts w:ascii="Georgia" w:hAnsi="Georgia"/>
                <w:b/>
                <w:bCs/>
                <w:sz w:val="21"/>
                <w:szCs w:val="21"/>
              </w:rPr>
              <w:t>dotace</w:t>
            </w:r>
            <w:proofErr w:type="spellEnd"/>
            <w:r w:rsidRPr="005C6E47">
              <w:rPr>
                <w:rFonts w:ascii="Georgia" w:hAnsi="Georgia"/>
                <w:b/>
                <w:bCs/>
                <w:sz w:val="21"/>
                <w:szCs w:val="21"/>
              </w:rPr>
              <w:t xml:space="preserve"> </w:t>
            </w:r>
            <w:bookmarkStart w:id="0" w:name="_Hlk62028946"/>
            <w:proofErr w:type="spellStart"/>
            <w:r w:rsidRPr="005C6E47">
              <w:rPr>
                <w:rFonts w:ascii="Georgia" w:hAnsi="Georgia"/>
                <w:b/>
                <w:bCs/>
                <w:sz w:val="21"/>
                <w:szCs w:val="21"/>
              </w:rPr>
              <w:t>formou</w:t>
            </w:r>
            <w:proofErr w:type="spellEnd"/>
            <w:r w:rsidRPr="005C6E47">
              <w:rPr>
                <w:rFonts w:ascii="Georgia" w:hAnsi="Georgia"/>
                <w:b/>
                <w:bCs/>
                <w:sz w:val="21"/>
                <w:szCs w:val="21"/>
              </w:rPr>
              <w:t xml:space="preserve"> ex-ante </w:t>
            </w:r>
            <w:r w:rsidRPr="005C6E47">
              <w:rPr>
                <w:rFonts w:ascii="Georgia" w:eastAsia="Georgia" w:hAnsi="Georgia" w:cs="Georgia"/>
                <w:b/>
                <w:bCs/>
                <w:sz w:val="21"/>
                <w:szCs w:val="21"/>
              </w:rPr>
              <w:t xml:space="preserve">do 15 </w:t>
            </w:r>
            <w:proofErr w:type="spellStart"/>
            <w:r w:rsidRPr="005C6E47">
              <w:rPr>
                <w:rFonts w:ascii="Georgia" w:eastAsia="Georgia" w:hAnsi="Georgia" w:cs="Georgia"/>
                <w:b/>
                <w:bCs/>
                <w:sz w:val="21"/>
                <w:szCs w:val="21"/>
              </w:rPr>
              <w:t>dnů</w:t>
            </w:r>
            <w:proofErr w:type="spellEnd"/>
            <w:r w:rsidRPr="005C6E47">
              <w:rPr>
                <w:rFonts w:ascii="Georgia" w:eastAsia="Georgia" w:hAnsi="Georgia" w:cs="Georgia"/>
                <w:b/>
                <w:bCs/>
                <w:sz w:val="21"/>
                <w:szCs w:val="21"/>
              </w:rPr>
              <w:t xml:space="preserve"> </w:t>
            </w:r>
            <w:proofErr w:type="spellStart"/>
            <w:r w:rsidRPr="005C6E47">
              <w:rPr>
                <w:rFonts w:ascii="Georgia" w:eastAsia="Georgia" w:hAnsi="Georgia" w:cs="Georgia"/>
                <w:b/>
                <w:bCs/>
                <w:sz w:val="21"/>
                <w:szCs w:val="21"/>
              </w:rPr>
              <w:t>od</w:t>
            </w:r>
            <w:proofErr w:type="spellEnd"/>
            <w:r w:rsidRPr="005C6E47">
              <w:rPr>
                <w:rFonts w:ascii="Georgia" w:eastAsia="Georgia" w:hAnsi="Georgia" w:cs="Georgia"/>
                <w:b/>
                <w:bCs/>
                <w:sz w:val="21"/>
                <w:szCs w:val="21"/>
              </w:rPr>
              <w:t xml:space="preserve"> </w:t>
            </w:r>
            <w:proofErr w:type="spellStart"/>
            <w:r w:rsidRPr="005C6E47">
              <w:rPr>
                <w:rFonts w:ascii="Georgia" w:eastAsia="Georgia" w:hAnsi="Georgia" w:cs="Georgia"/>
                <w:b/>
                <w:bCs/>
                <w:sz w:val="21"/>
                <w:szCs w:val="21"/>
              </w:rPr>
              <w:t>doručení</w:t>
            </w:r>
            <w:proofErr w:type="spellEnd"/>
            <w:r w:rsidRPr="005C6E47">
              <w:rPr>
                <w:rFonts w:ascii="Georgia" w:eastAsia="Georgia" w:hAnsi="Georgia" w:cs="Georgia"/>
                <w:b/>
                <w:bCs/>
                <w:sz w:val="21"/>
                <w:szCs w:val="21"/>
              </w:rPr>
              <w:t xml:space="preserve"> </w:t>
            </w:r>
            <w:proofErr w:type="spellStart"/>
            <w:r w:rsidRPr="005C6E47">
              <w:rPr>
                <w:rFonts w:ascii="Georgia" w:eastAsia="Georgia" w:hAnsi="Georgia" w:cs="Georgia"/>
                <w:b/>
                <w:bCs/>
                <w:sz w:val="21"/>
                <w:szCs w:val="21"/>
              </w:rPr>
              <w:t>Rozhodnutí</w:t>
            </w:r>
            <w:proofErr w:type="spellEnd"/>
            <w:r w:rsidRPr="005C6E47">
              <w:rPr>
                <w:rFonts w:ascii="Georgia" w:eastAsia="Georgia" w:hAnsi="Georgia" w:cs="Georgia"/>
                <w:b/>
                <w:bCs/>
                <w:sz w:val="21"/>
                <w:szCs w:val="21"/>
              </w:rPr>
              <w:t xml:space="preserve"> o </w:t>
            </w:r>
            <w:proofErr w:type="spellStart"/>
            <w:r w:rsidRPr="005C6E47">
              <w:rPr>
                <w:rFonts w:ascii="Georgia" w:eastAsia="Georgia" w:hAnsi="Georgia" w:cs="Georgia"/>
                <w:b/>
                <w:bCs/>
                <w:sz w:val="21"/>
                <w:szCs w:val="21"/>
              </w:rPr>
              <w:t>poskytnutí</w:t>
            </w:r>
            <w:proofErr w:type="spellEnd"/>
            <w:r w:rsidRPr="005C6E47">
              <w:rPr>
                <w:rFonts w:ascii="Georgia" w:eastAsia="Georgia" w:hAnsi="Georgia" w:cs="Georgia"/>
                <w:b/>
                <w:bCs/>
                <w:sz w:val="21"/>
                <w:szCs w:val="21"/>
              </w:rPr>
              <w:t xml:space="preserve"> </w:t>
            </w:r>
            <w:proofErr w:type="spellStart"/>
            <w:r w:rsidRPr="005C6E47">
              <w:rPr>
                <w:rFonts w:ascii="Georgia" w:eastAsia="Georgia" w:hAnsi="Georgia" w:cs="Georgia"/>
                <w:b/>
                <w:bCs/>
                <w:sz w:val="21"/>
                <w:szCs w:val="21"/>
              </w:rPr>
              <w:t>dotace</w:t>
            </w:r>
            <w:proofErr w:type="spellEnd"/>
            <w:r w:rsidRPr="005C6E47">
              <w:rPr>
                <w:rFonts w:ascii="Georgia" w:eastAsia="Georgia" w:hAnsi="Georgia" w:cs="Georgia"/>
                <w:b/>
                <w:bCs/>
                <w:sz w:val="21"/>
                <w:szCs w:val="21"/>
              </w:rPr>
              <w:t xml:space="preserve"> </w:t>
            </w:r>
            <w:proofErr w:type="spellStart"/>
            <w:r w:rsidRPr="005C6E47">
              <w:rPr>
                <w:rFonts w:ascii="Georgia" w:eastAsia="Georgia" w:hAnsi="Georgia" w:cs="Georgia"/>
                <w:b/>
                <w:bCs/>
                <w:sz w:val="21"/>
                <w:szCs w:val="21"/>
              </w:rPr>
              <w:t>příjemci</w:t>
            </w:r>
            <w:proofErr w:type="spellEnd"/>
            <w:r w:rsidRPr="005C6E47">
              <w:rPr>
                <w:rFonts w:ascii="Georgia" w:eastAsia="Georgia" w:hAnsi="Georgia" w:cs="Georgia"/>
                <w:b/>
                <w:bCs/>
                <w:sz w:val="21"/>
                <w:szCs w:val="21"/>
              </w:rPr>
              <w:t xml:space="preserve"> </w:t>
            </w:r>
            <w:proofErr w:type="spellStart"/>
            <w:r w:rsidRPr="005C6E47">
              <w:rPr>
                <w:rFonts w:ascii="Georgia" w:eastAsia="Georgia" w:hAnsi="Georgia" w:cs="Georgia"/>
                <w:b/>
                <w:bCs/>
                <w:sz w:val="21"/>
                <w:szCs w:val="21"/>
              </w:rPr>
              <w:t>dotace</w:t>
            </w:r>
            <w:proofErr w:type="spellEnd"/>
            <w:r w:rsidR="005C6E47" w:rsidRPr="005C6E47">
              <w:rPr>
                <w:rFonts w:ascii="Georgia" w:eastAsia="Georgia" w:hAnsi="Georgia" w:cs="Georgia"/>
                <w:b/>
                <w:bCs/>
                <w:sz w:val="21"/>
                <w:szCs w:val="21"/>
              </w:rPr>
              <w:t>.</w:t>
            </w: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77777777"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29, 30</w:t>
            </w:r>
            <w:r w:rsidRPr="002B4D31">
              <w:rPr>
                <w:rFonts w:ascii="Georgia" w:hAnsi="Georgia"/>
                <w:sz w:val="20"/>
                <w:szCs w:val="20"/>
              </w:rPr>
              <w:t xml:space="preserve"> a 3</w:t>
            </w:r>
            <w:r>
              <w:rPr>
                <w:rFonts w:ascii="Georgia" w:hAnsi="Georgia"/>
                <w:sz w:val="20"/>
                <w:szCs w:val="20"/>
              </w:rPr>
              <w:t>2</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3</w:t>
            </w:r>
            <w:r>
              <w:rPr>
                <w:rFonts w:ascii="Georgia" w:hAnsi="Georgia"/>
                <w:sz w:val="20"/>
                <w:szCs w:val="20"/>
              </w:rPr>
              <w:t>4</w:t>
            </w:r>
            <w:r w:rsidRPr="002B4D31">
              <w:rPr>
                <w:rFonts w:ascii="Georgia" w:hAnsi="Georgia"/>
                <w:sz w:val="20"/>
                <w:szCs w:val="20"/>
              </w:rPr>
              <w:t>, 3</w:t>
            </w:r>
            <w:r>
              <w:rPr>
                <w:rFonts w:ascii="Georgia" w:hAnsi="Georgia"/>
                <w:sz w:val="20"/>
                <w:szCs w:val="20"/>
              </w:rPr>
              <w:t>5</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2C960376" w14:textId="77777777" w:rsidR="00E87A5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2B4D31">
              <w:rPr>
                <w:rFonts w:ascii="Georgia" w:eastAsia="Georgia" w:hAnsi="Georgia" w:cs="Georgia"/>
                <w:sz w:val="20"/>
                <w:szCs w:val="20"/>
              </w:rPr>
              <w:t xml:space="preserve">Dotaci lze poskytnout a použít pouze v souladu s </w:t>
            </w:r>
            <w:r w:rsidRPr="002B4D31">
              <w:rPr>
                <w:rFonts w:ascii="Georgia" w:hAnsi="Georgia"/>
                <w:sz w:val="20"/>
                <w:szCs w:val="20"/>
              </w:rPr>
              <w:t>usnesením vlády č. 681/2020 ze dne 22. června 2020 o Hlavních oblastech státní dotační politiky vůči nestátním neziskovým organizacím na podporu veřejně prospěšných činností a</w:t>
            </w:r>
            <w:r w:rsidRPr="002B4D31">
              <w:rPr>
                <w:rFonts w:ascii="Georgia" w:eastAsia="Georgia" w:hAnsi="Georgia" w:cs="Georgia"/>
                <w:sz w:val="20"/>
                <w:szCs w:val="20"/>
              </w:rPr>
              <w:t xml:space="preserve"> usnesením vlády č. 618/2020 ze dne 8. června 2020 k dvoustranné zahraniční rozvojové spolupráci v r. 2021 a ke střednědobému výhledu jejího financování do r. 2023.</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06CEE274" w:rsidR="00E87A59" w:rsidRPr="005C6E47"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w:t>
            </w:r>
            <w:r w:rsidRPr="005C6E47">
              <w:rPr>
                <w:rFonts w:ascii="Georgia" w:eastAsia="Georgia" w:hAnsi="Georgia" w:cs="Georgia"/>
                <w:sz w:val="20"/>
                <w:szCs w:val="20"/>
              </w:rPr>
              <w:t xml:space="preserve">projektu v období od 1. 1. 2021 do 31. 12. 2021 </w:t>
            </w:r>
            <w:r w:rsidRPr="005C6E47">
              <w:rPr>
                <w:rFonts w:ascii="Georgia" w:eastAsia="Georgia" w:hAnsi="Georgia" w:cs="Georgia"/>
                <w:color w:val="000000" w:themeColor="text1"/>
                <w:sz w:val="20"/>
                <w:szCs w:val="20"/>
              </w:rPr>
              <w:t>a účtovaných</w:t>
            </w:r>
            <w:r w:rsidRPr="00B40BC9">
              <w:rPr>
                <w:rFonts w:ascii="Georgia" w:eastAsia="Georgia" w:hAnsi="Georgia" w:cs="Georgia"/>
                <w:color w:val="000000" w:themeColor="text1"/>
                <w:sz w:val="20"/>
                <w:szCs w:val="20"/>
              </w:rPr>
              <w:t xml:space="preserve">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(Příloha č. 2) tohoto Rozhodnutí, který byl sestaven v souladu s podmínkami výzvy </w:t>
            </w:r>
            <w:r w:rsidR="003A57D4">
              <w:rPr>
                <w:rFonts w:ascii="Georgia" w:eastAsia="Georgia" w:hAnsi="Georgia" w:cs="Georgia"/>
                <w:b/>
                <w:bCs/>
                <w:color w:val="000000" w:themeColor="text1"/>
                <w:sz w:val="20"/>
                <w:szCs w:val="20"/>
              </w:rPr>
              <w:br/>
            </w:r>
            <w:proofErr w:type="spellStart"/>
            <w:r w:rsidRPr="00B40BC9">
              <w:rPr>
                <w:rFonts w:ascii="Georgia" w:eastAsia="Georgia" w:hAnsi="Georgia" w:cs="Georgia"/>
                <w:b/>
                <w:bCs/>
                <w:color w:val="000000" w:themeColor="text1"/>
                <w:sz w:val="20"/>
                <w:szCs w:val="20"/>
              </w:rPr>
              <w:t>č.j</w:t>
            </w:r>
            <w:proofErr w:type="spellEnd"/>
            <w:r w:rsidRPr="00B40BC9">
              <w:rPr>
                <w:rFonts w:ascii="Georgia" w:eastAsia="Georgia" w:hAnsi="Georgia" w:cs="Georgia"/>
                <w:b/>
                <w:bCs/>
                <w:color w:val="000000" w:themeColor="text1"/>
                <w:sz w:val="20"/>
                <w:szCs w:val="20"/>
              </w:rPr>
              <w:t xml:space="preserve"> </w:t>
            </w:r>
            <w:r w:rsidR="0092355C" w:rsidRPr="0092355C">
              <w:rPr>
                <w:rFonts w:ascii="Georgia" w:hAnsi="Georgia" w:cs="Calibri"/>
                <w:b/>
                <w:bCs/>
                <w:sz w:val="20"/>
                <w:szCs w:val="20"/>
                <w:shd w:val="clear" w:color="auto" w:fill="FFFFFF"/>
              </w:rPr>
              <w:t>281939</w:t>
            </w:r>
            <w:r w:rsidR="003A57D4" w:rsidRPr="0092355C">
              <w:rPr>
                <w:rFonts w:ascii="Georgia" w:hAnsi="Georgia" w:cs="Calibri"/>
                <w:b/>
                <w:bCs/>
                <w:sz w:val="20"/>
                <w:szCs w:val="20"/>
                <w:shd w:val="clear" w:color="auto" w:fill="FFFFFF"/>
              </w:rPr>
              <w:t>/2021-ČRA</w:t>
            </w:r>
            <w:r w:rsidR="003A57D4" w:rsidRPr="003A57D4">
              <w:rPr>
                <w:rFonts w:ascii="Georgia" w:hAnsi="Georgia"/>
                <w:b/>
                <w:bCs/>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1" w:name="_Hlk62151684"/>
            <w:r w:rsidRPr="00B40BC9">
              <w:rPr>
                <w:rFonts w:ascii="Georgia" w:hAnsi="Georgia"/>
                <w:b/>
                <w:bCs/>
                <w:sz w:val="20"/>
                <w:szCs w:val="20"/>
              </w:rPr>
              <w:t xml:space="preserve">Objem prostředků vynaložených na Osobní náklady nesmí přesáhnout </w:t>
            </w:r>
            <w:r w:rsidR="005C6E47">
              <w:rPr>
                <w:rFonts w:ascii="Georgia" w:hAnsi="Georgia"/>
                <w:b/>
                <w:bCs/>
                <w:sz w:val="20"/>
                <w:szCs w:val="20"/>
              </w:rPr>
              <w:t>20</w:t>
            </w:r>
            <w:r w:rsidRPr="00B40BC9">
              <w:rPr>
                <w:rFonts w:ascii="Georgia" w:hAnsi="Georgia"/>
                <w:b/>
                <w:bCs/>
                <w:sz w:val="20"/>
                <w:szCs w:val="20"/>
              </w:rPr>
              <w:t xml:space="preserve">% </w:t>
            </w:r>
            <w:r>
              <w:rPr>
                <w:rFonts w:ascii="Georgia" w:hAnsi="Georgia"/>
                <w:b/>
                <w:bCs/>
                <w:sz w:val="20"/>
                <w:szCs w:val="20"/>
              </w:rPr>
              <w:t>a o</w:t>
            </w:r>
            <w:r w:rsidRPr="00B40BC9">
              <w:rPr>
                <w:rFonts w:ascii="Georgia" w:hAnsi="Georgia"/>
                <w:b/>
                <w:bCs/>
                <w:sz w:val="20"/>
                <w:szCs w:val="20"/>
              </w:rPr>
              <w:t xml:space="preserve">bjem prostředků vynaložených na </w:t>
            </w:r>
            <w:r w:rsidRPr="005C6E47">
              <w:rPr>
                <w:rFonts w:ascii="Georgia" w:hAnsi="Georgia"/>
                <w:b/>
                <w:bCs/>
                <w:sz w:val="20"/>
                <w:szCs w:val="20"/>
              </w:rPr>
              <w:t xml:space="preserve">Přípravu projektu nesmí přesáhnout </w:t>
            </w:r>
            <w:r w:rsidR="00173942">
              <w:rPr>
                <w:rFonts w:ascii="Georgia" w:hAnsi="Georgia"/>
                <w:b/>
                <w:bCs/>
                <w:sz w:val="20"/>
                <w:szCs w:val="20"/>
              </w:rPr>
              <w:t>7</w:t>
            </w:r>
            <w:r w:rsidRPr="005C6E47">
              <w:rPr>
                <w:rFonts w:ascii="Georgia" w:hAnsi="Georgia"/>
                <w:b/>
                <w:bCs/>
                <w:sz w:val="20"/>
                <w:szCs w:val="20"/>
              </w:rPr>
              <w:t xml:space="preserve"> % </w:t>
            </w:r>
            <w:r w:rsidRPr="005C6E47">
              <w:rPr>
                <w:rFonts w:ascii="Georgia" w:hAnsi="Georgia"/>
                <w:sz w:val="20"/>
                <w:szCs w:val="20"/>
              </w:rPr>
              <w:t xml:space="preserve">(v první roce realizace) </w:t>
            </w:r>
            <w:r w:rsidRPr="005C6E47">
              <w:rPr>
                <w:rFonts w:ascii="Georgia" w:hAnsi="Georgia"/>
                <w:b/>
                <w:bCs/>
                <w:sz w:val="20"/>
                <w:szCs w:val="20"/>
              </w:rPr>
              <w:t>z celkových nákladů hrazených z poskytnuté dotace</w:t>
            </w:r>
            <w:bookmarkEnd w:id="1"/>
            <w:r w:rsidRPr="005C6E47">
              <w:rPr>
                <w:rFonts w:ascii="Georgia" w:hAnsi="Georgia"/>
                <w:sz w:val="20"/>
                <w:szCs w:val="20"/>
              </w:rPr>
              <w:t xml:space="preserve">. </w:t>
            </w:r>
            <w:r w:rsidRPr="005C6E47">
              <w:rPr>
                <w:rFonts w:ascii="Georgia" w:eastAsia="Georgia" w:hAnsi="Georgia" w:cs="Georgia"/>
                <w:b/>
                <w:bCs/>
                <w:color w:val="000000" w:themeColor="text1"/>
                <w:sz w:val="20"/>
                <w:szCs w:val="20"/>
              </w:rPr>
              <w:lastRenderedPageBreak/>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57E22D92"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 xml:space="preserve">Tyto výdaje se musí vztahovat k aktivitám realizovaným a </w:t>
            </w:r>
            <w:r w:rsidRPr="005C6E47">
              <w:rPr>
                <w:rFonts w:ascii="Georgia" w:eastAsia="Georgia" w:hAnsi="Georgia" w:cs="Georgia"/>
                <w:b/>
                <w:bCs/>
                <w:sz w:val="20"/>
                <w:szCs w:val="20"/>
              </w:rPr>
              <w:t>nákladům vzniklým v době realizace projektu</w:t>
            </w:r>
            <w:r w:rsidRPr="005C6E47">
              <w:rPr>
                <w:rFonts w:ascii="Georgia" w:eastAsia="Georgia" w:hAnsi="Georgia" w:cs="Georgia"/>
                <w:sz w:val="20"/>
                <w:szCs w:val="20"/>
              </w:rPr>
              <w:t xml:space="preserve"> </w:t>
            </w:r>
            <w:r w:rsidRPr="005C6E47">
              <w:rPr>
                <w:rFonts w:ascii="Georgia" w:hAnsi="Georgia"/>
                <w:sz w:val="20"/>
                <w:szCs w:val="20"/>
              </w:rPr>
              <w:t>dle přiložené Tabulky výstupů a aktivit projektu v roce 2021 (příloha č. 1) a Strukturovaného rozpočtu projektu pro rok 2021 (příloha č. 2) v tomto Rozhodnutí. Nesplnění aktivit projektu uvedených v příloze č. 1 tohoto rozhodnutí představuje porušení podmínek</w:t>
            </w:r>
            <w:r w:rsidRPr="002B4D31">
              <w:rPr>
                <w:rFonts w:ascii="Georgia" w:hAnsi="Georgia"/>
                <w:sz w:val="20"/>
                <w:szCs w:val="20"/>
              </w:rPr>
              <w:t xml:space="preserve"> tohoto rozhodnutí pouze v rozsahu, v jakém nebyla tato aktivita naplněna.</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0A6C951F" w:rsidR="00E87A59" w:rsidRPr="00E25522" w:rsidRDefault="00E87A59" w:rsidP="00E87A59">
            <w:pPr>
              <w:pStyle w:val="Zkladntext"/>
              <w:numPr>
                <w:ilvl w:val="0"/>
                <w:numId w:val="2"/>
              </w:numPr>
              <w:tabs>
                <w:tab w:val="num" w:pos="786"/>
              </w:tabs>
              <w:spacing w:line="240" w:lineRule="auto"/>
              <w:ind w:right="284"/>
              <w:rPr>
                <w:rFonts w:ascii="Georgia" w:hAnsi="Georgia"/>
                <w:b/>
                <w:bCs/>
                <w:color w:val="000000"/>
                <w:sz w:val="20"/>
              </w:rPr>
            </w:pPr>
            <w:r w:rsidRPr="005C6E47">
              <w:rPr>
                <w:rFonts w:ascii="Georgia" w:hAnsi="Georgia"/>
                <w:b/>
                <w:bCs/>
                <w:color w:val="000000" w:themeColor="text1"/>
                <w:sz w:val="20"/>
              </w:rPr>
              <w:t xml:space="preserve">Příjemce dotace je povinen předložit datovou schránkou poskytovateli </w:t>
            </w:r>
            <w:r w:rsidR="005C6E47" w:rsidRPr="005C6E47">
              <w:rPr>
                <w:rFonts w:ascii="Georgia" w:hAnsi="Georgia"/>
                <w:b/>
                <w:bCs/>
                <w:color w:val="000000" w:themeColor="text1"/>
                <w:sz w:val="20"/>
              </w:rPr>
              <w:t>roční zprávu o realizaci projektu v</w:t>
            </w:r>
            <w:r w:rsidRPr="005C6E47">
              <w:rPr>
                <w:rFonts w:ascii="Georgia" w:hAnsi="Georgia"/>
                <w:b/>
                <w:bCs/>
                <w:color w:val="000000" w:themeColor="text1"/>
                <w:sz w:val="20"/>
              </w:rPr>
              <w:t> termínu do 31. 1. 2022</w:t>
            </w:r>
            <w:r w:rsidR="005C6E47" w:rsidRPr="005C6E47">
              <w:rPr>
                <w:rFonts w:ascii="Georgia" w:hAnsi="Georgia"/>
                <w:b/>
                <w:bCs/>
                <w:color w:val="000000" w:themeColor="text1"/>
                <w:sz w:val="20"/>
              </w:rPr>
              <w:t xml:space="preserve">. </w:t>
            </w:r>
            <w:r w:rsidRPr="005C6E47">
              <w:rPr>
                <w:rFonts w:ascii="Georgia" w:hAnsi="Georgia"/>
                <w:i/>
                <w:iCs/>
                <w:sz w:val="20"/>
              </w:rPr>
              <w:t>V případě posledního roku realizace víceletého projektu pak odevzdává jak zprávu roční, tak zprávu závěrečnou, která shrnuje projekt za celou dobu jeho realizace.</w:t>
            </w:r>
            <w:r w:rsidRPr="005C6E47">
              <w:rPr>
                <w:rFonts w:ascii="Georgia" w:hAnsi="Georgia"/>
                <w:sz w:val="20"/>
              </w:rPr>
              <w:t xml:space="preserve"> Pokud příjemce dotace nedodá roční nebo závěrečnou zprávu ve stanoveném termínu, bude mu</w:t>
            </w:r>
            <w:r w:rsidRPr="00E25522">
              <w:rPr>
                <w:rFonts w:ascii="Georgia" w:hAnsi="Georgia"/>
                <w:sz w:val="20"/>
              </w:rPr>
              <w:t xml:space="preserve"> za každý</w:t>
            </w:r>
            <w:r>
              <w:rPr>
                <w:rFonts w:ascii="Georgia" w:hAnsi="Georgia"/>
                <w:sz w:val="20"/>
              </w:rPr>
              <w:t xml:space="preserve"> i započatý </w:t>
            </w:r>
            <w:r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Pr>
                <w:rFonts w:ascii="Georgia" w:hAnsi="Georgia"/>
                <w:sz w:val="20"/>
              </w:rPr>
              <w:t xml:space="preserve">o </w:t>
            </w:r>
            <w:r w:rsidRPr="00E25522">
              <w:rPr>
                <w:rFonts w:ascii="Georgia" w:hAnsi="Georgia"/>
                <w:sz w:val="20"/>
              </w:rPr>
              <w:t>realizac</w:t>
            </w:r>
            <w:r>
              <w:rPr>
                <w:rFonts w:ascii="Georgia" w:hAnsi="Georgia"/>
                <w:sz w:val="20"/>
              </w:rPr>
              <w:t>i</w:t>
            </w:r>
            <w:r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77777777" w:rsidR="00E87A59" w:rsidRPr="005C6E47" w:rsidRDefault="00E87A59" w:rsidP="00E87A59">
            <w:pPr>
              <w:pStyle w:val="Zkladntext"/>
              <w:numPr>
                <w:ilvl w:val="0"/>
                <w:numId w:val="2"/>
              </w:numPr>
              <w:tabs>
                <w:tab w:val="num" w:pos="786"/>
              </w:tabs>
              <w:spacing w:line="240" w:lineRule="auto"/>
              <w:ind w:right="284"/>
              <w:rPr>
                <w:color w:val="000000"/>
                <w:sz w:val="20"/>
              </w:rPr>
            </w:pPr>
            <w:r w:rsidRPr="005C6E47">
              <w:rPr>
                <w:rFonts w:ascii="Georgia" w:eastAsia="Georgia" w:hAnsi="Georgia" w:cs="Georgia"/>
                <w:sz w:val="20"/>
              </w:rPr>
              <w:t>Dílčí výstupy projektu je příjemce oprávněn v průběhu roku 2021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roční/závěrečné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77777777" w:rsidR="00E87A59" w:rsidRPr="005C6E47" w:rsidRDefault="00E87A59" w:rsidP="00E87A59">
            <w:pPr>
              <w:pStyle w:val="Zkladntext"/>
              <w:numPr>
                <w:ilvl w:val="0"/>
                <w:numId w:val="2"/>
              </w:numPr>
              <w:tabs>
                <w:tab w:val="num" w:pos="786"/>
              </w:tabs>
              <w:spacing w:line="240" w:lineRule="auto"/>
              <w:ind w:right="284"/>
              <w:rPr>
                <w:color w:val="000000" w:themeColor="text1"/>
                <w:sz w:val="20"/>
              </w:rPr>
            </w:pPr>
            <w:r w:rsidRPr="005C6E47">
              <w:rPr>
                <w:rFonts w:ascii="Georgia" w:eastAsia="Georgia" w:hAnsi="Georgia" w:cs="Georgia"/>
                <w:sz w:val="20"/>
              </w:rPr>
              <w:t>Veškeré prostředky dotace je příjemce povinen evidovat a vyúčtování těchto prostředků v rámci roční/závěrečné zprávy o realizaci projektu předložit nejpozději do 31. 1. 2022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w:t>
            </w:r>
            <w:r w:rsidRPr="002B4D31">
              <w:rPr>
                <w:rFonts w:ascii="Georgia" w:hAnsi="Georgia"/>
                <w:color w:val="000000" w:themeColor="text1"/>
                <w:sz w:val="20"/>
              </w:rPr>
              <w:lastRenderedPageBreak/>
              <w:t xml:space="preserve">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1D2BDD36"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w:t>
            </w:r>
            <w:r w:rsidRPr="005C6E47">
              <w:rPr>
                <w:rFonts w:ascii="Georgia" w:hAnsi="Georgia"/>
                <w:color w:val="000000" w:themeColor="text1"/>
                <w:sz w:val="20"/>
                <w:szCs w:val="20"/>
              </w:rPr>
              <w:t xml:space="preserve">rozpočtu (Příloha č. 2) tohoto Rozhodnutí bez předchozího schválení ze strany poskytovatele dotace. </w:t>
            </w:r>
            <w:r w:rsidRPr="005C6E47">
              <w:rPr>
                <w:rFonts w:ascii="Georgia" w:hAnsi="Georgia"/>
                <w:color w:val="000000" w:themeColor="text1"/>
                <w:sz w:val="21"/>
                <w:szCs w:val="21"/>
              </w:rPr>
              <w:t>Navýšení rozpočtových kapitol 1. Osobní náklady a 2. Cestovní náklady</w:t>
            </w:r>
            <w:r w:rsidR="107435FB" w:rsidRPr="005C6E47">
              <w:rPr>
                <w:rFonts w:ascii="Georgia" w:hAnsi="Georgia"/>
                <w:color w:val="000000" w:themeColor="text1"/>
                <w:sz w:val="21"/>
                <w:szCs w:val="21"/>
              </w:rPr>
              <w:t xml:space="preserve"> a rozpočtové položky Příprava projektu</w:t>
            </w:r>
            <w:r w:rsidRPr="005C6E47">
              <w:rPr>
                <w:rFonts w:ascii="Georgia" w:hAnsi="Georgia"/>
                <w:color w:val="000000" w:themeColor="text1"/>
                <w:sz w:val="21"/>
                <w:szCs w:val="21"/>
              </w:rPr>
              <w:t xml:space="preserve"> z prostředků ZRS ČR je možné pouze po předchozím písemném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77777777"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průběžné/roční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1AFB0C8A"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31.10.2021</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lastRenderedPageBreak/>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2022.</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7777777"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 xml:space="preserve">Pokud v rámci projektu budou realizovány tiskové nebo elektronické výstupy (učební, informační nebo propagační materiály), 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77777777" w:rsidR="00E87A59" w:rsidRPr="008E421A"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7010798B" w:rsidR="00E87A59" w:rsidRDefault="005C6E47" w:rsidP="6CB9EFFF">
            <w:pPr>
              <w:pStyle w:val="Zkladntext"/>
              <w:numPr>
                <w:ilvl w:val="0"/>
                <w:numId w:val="2"/>
              </w:numPr>
              <w:spacing w:line="240" w:lineRule="auto"/>
              <w:ind w:right="284"/>
              <w:rPr>
                <w:rFonts w:ascii="Georgia" w:eastAsia="Georgia" w:hAnsi="Georgia" w:cs="Georgia"/>
                <w:color w:val="000000" w:themeColor="text1"/>
                <w:sz w:val="20"/>
              </w:rPr>
            </w:pPr>
            <w:r w:rsidRPr="005C6E47">
              <w:rPr>
                <w:rFonts w:ascii="Georgia" w:hAnsi="Georgia"/>
                <w:sz w:val="20"/>
              </w:rPr>
              <w:t>R</w:t>
            </w:r>
            <w:r w:rsidR="00E87A59" w:rsidRPr="005C6E47">
              <w:rPr>
                <w:rFonts w:ascii="Georgia" w:hAnsi="Georgia"/>
                <w:sz w:val="20"/>
              </w:rPr>
              <w:t xml:space="preserve">oční/závěrečná zpráva o průběhu projektu bude zpracována na poskytovatelem stanoveném formuláři a předkládána poskytovateli v elektronické, případně i tištěné podobě. </w:t>
            </w:r>
            <w:r w:rsidR="00E87A59" w:rsidRPr="005C6E47">
              <w:rPr>
                <w:rFonts w:ascii="Georgia" w:hAnsi="Georgia"/>
                <w:i/>
                <w:iCs/>
                <w:sz w:val="20"/>
              </w:rPr>
              <w:t>Podmínky pro předkládání zpráv včetně formulářů budou uvedeny později v tomto bodě až při vydání tohoto právního aktu.</w:t>
            </w:r>
            <w:r w:rsidR="00E87A59" w:rsidRPr="005C6E47">
              <w:rPr>
                <w:rFonts w:ascii="Georgia" w:hAnsi="Georgia"/>
                <w:sz w:val="20"/>
              </w:rPr>
              <w:t xml:space="preserve"> </w:t>
            </w:r>
            <w:r w:rsidR="00E87A59" w:rsidRPr="6CB9EFFF">
              <w:rPr>
                <w:rFonts w:ascii="Georgia" w:hAnsi="Georgia"/>
                <w:sz w:val="20"/>
              </w:rPr>
              <w:t xml:space="preserve">Narativní část zpráv je možné předkládat v jazyce anglickém, ostatní části musí být v jazyce českém. </w:t>
            </w:r>
            <w:r w:rsidR="00E87A59"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w:t>
            </w:r>
            <w:r w:rsidR="00E87A59" w:rsidRPr="6CB9EFFF">
              <w:rPr>
                <w:rFonts w:ascii="Georgia" w:eastAsia="Georgia" w:hAnsi="Georgia" w:cs="Georgia"/>
                <w:sz w:val="20"/>
              </w:rPr>
              <w:lastRenderedPageBreak/>
              <w:t xml:space="preserve">si vyhrazuje právo vyzvat příjemce dotace k úpravě písemných výstupů ve stanovené lhůtě. </w:t>
            </w:r>
            <w:r w:rsidR="00E87A59"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 zpráv bude finanční vyúčtování, účetní sestava (soupis všech účetních záznamů a dokladů).</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7777777"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předloží poskytovateli dotace do 15.2.2022, a to elektronicky na mailovou adresu </w:t>
            </w:r>
            <w:hyperlink r:id="rId12" w:history="1">
              <w:r w:rsidRPr="002B4D31">
                <w:rPr>
                  <w:rStyle w:val="Hypertextovodkaz"/>
                  <w:rFonts w:ascii="Georgia" w:eastAsia="Georgia" w:hAnsi="Georgia" w:cs="Georgia"/>
                  <w:b/>
                  <w:bCs/>
                  <w:sz w:val="20"/>
                </w:rPr>
                <w:t>vlckova@czechaid.cz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V případě, že je projekt předčasně ukončen během realizace nebo v případě výskytu živelné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D0BC445"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 xml:space="preserve">Odvod nepoužité dotace musí být proveden nejpozději do 15. 2. 2022 na účet poskytovatele, </w:t>
            </w:r>
            <w:r w:rsidRPr="002B4D31">
              <w:rPr>
                <w:rFonts w:ascii="Georgia" w:hAnsi="Georgia"/>
                <w:color w:val="000000" w:themeColor="text1"/>
                <w:sz w:val="20"/>
              </w:rPr>
              <w:t>v případě odvodu nepoužité dotace do data 31. 12. 2021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v datu 1. 1. – 15. 2. 2022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 xml:space="preserve">informuje poskytovatele (optimálně do 15. 1. 2022, nejpozději však 15. 2. 2022).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4FF32794" w14:textId="553F1F1E" w:rsidR="00CE11D8" w:rsidRPr="005C6E47" w:rsidRDefault="00E87A59" w:rsidP="005C6E47">
            <w:pPr>
              <w:pStyle w:val="Odstavecseseznamem"/>
              <w:numPr>
                <w:ilvl w:val="0"/>
                <w:numId w:val="2"/>
              </w:numPr>
              <w:tabs>
                <w:tab w:val="num" w:pos="786"/>
              </w:tabs>
              <w:ind w:right="284"/>
              <w:jc w:val="both"/>
              <w:rPr>
                <w:color w:val="000000"/>
                <w:sz w:val="20"/>
                <w:szCs w:val="20"/>
              </w:rPr>
            </w:pPr>
            <w:r w:rsidRPr="005C6E47">
              <w:rPr>
                <w:rFonts w:ascii="Georgia" w:hAnsi="Georgia"/>
                <w:b/>
                <w:bCs/>
                <w:sz w:val="20"/>
                <w:szCs w:val="20"/>
              </w:rPr>
              <w:t xml:space="preserve">Příjemce dotace může zahrnout do vlastních nákladů i práci dobrovolníků, </w:t>
            </w:r>
            <w:r w:rsidRPr="005C6E47">
              <w:rPr>
                <w:rFonts w:ascii="Georgia" w:eastAsia="Georgia" w:hAnsi="Georgia" w:cs="Georgia"/>
                <w:b/>
                <w:bCs/>
                <w:sz w:val="20"/>
                <w:szCs w:val="20"/>
              </w:rPr>
              <w:t>a to až do výše 50 % požadovaného objemu vlastního spolufinancování projektu</w:t>
            </w:r>
            <w:r w:rsidRPr="005C6E47">
              <w:rPr>
                <w:rFonts w:ascii="Georgia" w:hAnsi="Georgia"/>
                <w:b/>
                <w:bCs/>
                <w:sz w:val="20"/>
                <w:szCs w:val="20"/>
              </w:rPr>
              <w:t>.</w:t>
            </w:r>
            <w:r w:rsidRPr="005C6E47">
              <w:rPr>
                <w:rFonts w:ascii="Georgia" w:hAnsi="Georgia"/>
                <w:sz w:val="20"/>
                <w:szCs w:val="20"/>
              </w:rPr>
              <w:t xml:space="preserve"> </w:t>
            </w:r>
            <w:r w:rsidRPr="005C6E47">
              <w:rPr>
                <w:rFonts w:ascii="Georgia" w:hAnsi="Georgia"/>
                <w:b/>
                <w:bCs/>
                <w:sz w:val="20"/>
                <w:szCs w:val="20"/>
              </w:rPr>
              <w:t xml:space="preserve">Takto vykázané náklady </w:t>
            </w:r>
            <w:r w:rsidR="00CE11D8" w:rsidRPr="005C6E47">
              <w:rPr>
                <w:rFonts w:ascii="Georgia" w:hAnsi="Georgia"/>
                <w:b/>
                <w:bCs/>
                <w:sz w:val="20"/>
                <w:szCs w:val="20"/>
              </w:rPr>
              <w:t xml:space="preserve">v rámci roční zprávy </w:t>
            </w:r>
            <w:r w:rsidRPr="005C6E47">
              <w:rPr>
                <w:rFonts w:ascii="Georgia" w:hAnsi="Georgia"/>
                <w:b/>
                <w:bCs/>
                <w:sz w:val="20"/>
                <w:szCs w:val="20"/>
              </w:rPr>
              <w:t>mohou dotaci pouze spolufinancovat, tzn. musí být vykázány pouze jako "Vlastní zdroje".</w:t>
            </w:r>
            <w:r w:rsidRPr="005C6E47">
              <w:rPr>
                <w:rFonts w:ascii="Georgia" w:hAnsi="Georgia"/>
                <w:sz w:val="20"/>
                <w:szCs w:val="20"/>
              </w:rPr>
              <w:t xml:space="preserve"> </w:t>
            </w:r>
            <w:r w:rsidRPr="005C6E47">
              <w:rPr>
                <w:rFonts w:ascii="Georgia" w:hAnsi="Georgia"/>
                <w:b/>
                <w:bCs/>
                <w:sz w:val="20"/>
                <w:szCs w:val="20"/>
              </w:rPr>
              <w:t>Tuto možnost mohou využít organizace, které jsou v postavení přijímajících organizací podle zákona o dobrovolnické službě</w:t>
            </w:r>
            <w:r w:rsidRPr="005C6E47">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5C6E47">
              <w:rPr>
                <w:rFonts w:ascii="Georgia" w:eastAsia="Georgia" w:hAnsi="Georgia" w:cs="Georgia"/>
                <w:sz w:val="20"/>
                <w:szCs w:val="20"/>
              </w:rPr>
              <w:t>dokumentu v příloze č. 3 tohoto rozhodnutí.</w:t>
            </w:r>
          </w:p>
          <w:p w14:paraId="0D5CCD52" w14:textId="77777777" w:rsidR="00CE11D8" w:rsidRPr="00815EF5" w:rsidRDefault="00CE11D8"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578DD3B8" w:rsidR="00E87A59" w:rsidRPr="005C6E47"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62B350E9" w14:textId="024954D0"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77777777" w:rsidR="00E87A59" w:rsidRPr="002B4D31" w:rsidRDefault="00E87A59" w:rsidP="00E87A59">
            <w:pPr>
              <w:ind w:right="284"/>
              <w:rPr>
                <w:rFonts w:ascii="Georgia" w:hAnsi="Georgia"/>
                <w:b/>
                <w:bCs/>
                <w:color w:val="000000"/>
                <w:sz w:val="21"/>
                <w:szCs w:val="21"/>
                <w:u w:val="single"/>
              </w:rPr>
            </w:pPr>
            <w:r w:rsidRPr="002B4D31">
              <w:rPr>
                <w:rFonts w:ascii="Georgia" w:hAnsi="Georgia"/>
                <w:color w:val="000000" w:themeColor="text1"/>
                <w:sz w:val="21"/>
                <w:szCs w:val="21"/>
              </w:rPr>
              <w:t>Mgr. Jan Slíva,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Tabulka výstupů a aktivit projektu v roce 2021 </w:t>
      </w:r>
    </w:p>
    <w:p w14:paraId="65B65CB9" w14:textId="69A7DF60"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w:t>
      </w:r>
      <w:r w:rsidR="00813E10">
        <w:rPr>
          <w:rFonts w:ascii="Georgia" w:hAnsi="Georgia"/>
          <w:b/>
          <w:bCs/>
          <w:sz w:val="20"/>
          <w:szCs w:val="20"/>
        </w:rPr>
        <w:t>(zahrnuje rozpočet aktivit)</w:t>
      </w:r>
      <w:r w:rsidRPr="002B4D31">
        <w:rPr>
          <w:rFonts w:ascii="Georgia" w:hAnsi="Georgia"/>
          <w:b/>
          <w:bCs/>
          <w:sz w:val="20"/>
          <w:szCs w:val="20"/>
        </w:rPr>
        <w:t xml:space="preserve"> pro rok 2021</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3"/>
      <w:headerReference w:type="default" r:id="rId14"/>
      <w:footerReference w:type="even" r:id="rId15"/>
      <w:footerReference w:type="default" r:id="rId16"/>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0FD0" w14:textId="77777777" w:rsidR="00E23A51" w:rsidRDefault="00E23A51">
      <w:r>
        <w:separator/>
      </w:r>
    </w:p>
  </w:endnote>
  <w:endnote w:type="continuationSeparator" w:id="0">
    <w:p w14:paraId="59008F85" w14:textId="77777777" w:rsidR="00E23A51" w:rsidRDefault="00E23A51">
      <w:r>
        <w:continuationSeparator/>
      </w:r>
    </w:p>
  </w:endnote>
  <w:endnote w:type="continuationNotice" w:id="1">
    <w:p w14:paraId="4FE83C9E" w14:textId="77777777" w:rsidR="00E23A51" w:rsidRDefault="00E2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87C" w14:textId="77777777" w:rsidR="00E23A51" w:rsidRDefault="00E23A51">
      <w:r>
        <w:separator/>
      </w:r>
    </w:p>
  </w:footnote>
  <w:footnote w:type="continuationSeparator" w:id="0">
    <w:p w14:paraId="7519E1CA" w14:textId="77777777" w:rsidR="00E23A51" w:rsidRDefault="00E23A51">
      <w:r>
        <w:continuationSeparator/>
      </w:r>
    </w:p>
  </w:footnote>
  <w:footnote w:type="continuationNotice" w:id="1">
    <w:p w14:paraId="50D8AE34" w14:textId="77777777" w:rsidR="00E23A51" w:rsidRDefault="00E23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7625"/>
    <w:rsid w:val="00137F43"/>
    <w:rsid w:val="00141C1D"/>
    <w:rsid w:val="001471DB"/>
    <w:rsid w:val="001477F1"/>
    <w:rsid w:val="0016552F"/>
    <w:rsid w:val="00173942"/>
    <w:rsid w:val="00181E06"/>
    <w:rsid w:val="001846F2"/>
    <w:rsid w:val="001847F1"/>
    <w:rsid w:val="0018500F"/>
    <w:rsid w:val="00194811"/>
    <w:rsid w:val="00194BB9"/>
    <w:rsid w:val="0019790F"/>
    <w:rsid w:val="001B0A0A"/>
    <w:rsid w:val="001B1BF0"/>
    <w:rsid w:val="001B2372"/>
    <w:rsid w:val="001C26C3"/>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57D4"/>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23D1B"/>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C6E47"/>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55C"/>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631A"/>
    <w:rsid w:val="00BC6EC6"/>
    <w:rsid w:val="00BD1389"/>
    <w:rsid w:val="00BD2BC6"/>
    <w:rsid w:val="00BD6CD1"/>
    <w:rsid w:val="00BE2C93"/>
    <w:rsid w:val="00BF4BAF"/>
    <w:rsid w:val="00C01AA7"/>
    <w:rsid w:val="00C0325C"/>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11D8"/>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7E9A"/>
    <w:rsid w:val="00E20016"/>
    <w:rsid w:val="00E23A51"/>
    <w:rsid w:val="00E24898"/>
    <w:rsid w:val="00E25522"/>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lckova@czechai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customXml/itemProps2.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c236-15de-47a3-b980-9f573cf8b88b"/>
    <ds:schemaRef ds:uri="fa04afdb-2de2-4689-835c-d25b97056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98F458-E1E8-4DEA-A1E2-CAE9CCA17641}">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15</TotalTime>
  <Pages>7</Pages>
  <Words>3475</Words>
  <Characters>21855</Characters>
  <Application>Microsoft Office Word</Application>
  <DocSecurity>0</DocSecurity>
  <Lines>182</Lines>
  <Paragraphs>50</Paragraphs>
  <ScaleCrop>false</ScaleCrop>
  <Company>ÚMV</Company>
  <LinksUpToDate>false</LinksUpToDate>
  <CharactersWithSpaces>25280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Darina Vlčková</cp:lastModifiedBy>
  <cp:revision>7</cp:revision>
  <cp:lastPrinted>2018-03-12T22:33:00Z</cp:lastPrinted>
  <dcterms:created xsi:type="dcterms:W3CDTF">2021-03-30T14:55:00Z</dcterms:created>
  <dcterms:modified xsi:type="dcterms:W3CDTF">2021-07-30T09:37:00Z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